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17D3" w:rsidRDefault="00C85ECB">
      <w:pPr>
        <w:jc w:val="center"/>
        <w:rPr>
          <w:sz w:val="24"/>
        </w:rPr>
      </w:pPr>
      <w:r>
        <w:rPr>
          <w:rFonts w:eastAsia="PMingLiU" w:hint="eastAsia"/>
          <w:sz w:val="24"/>
          <w:lang w:eastAsia="zh-TW"/>
        </w:rPr>
        <w:t>托運人載集裝箱重量驗證聲明</w:t>
      </w:r>
    </w:p>
    <w:p w:rsidR="008217D3" w:rsidRDefault="008217D3">
      <w:pPr>
        <w:rPr>
          <w:sz w:val="24"/>
        </w:rPr>
      </w:pPr>
    </w:p>
    <w:p w:rsidR="008217D3" w:rsidRDefault="00C85ECB">
      <w:pPr>
        <w:rPr>
          <w:sz w:val="24"/>
        </w:rPr>
      </w:pPr>
      <w:r>
        <w:rPr>
          <w:rFonts w:eastAsia="PMingLiU" w:hint="eastAsia"/>
          <w:sz w:val="24"/>
          <w:lang w:eastAsia="zh-TW"/>
        </w:rPr>
        <w:t>致德翔海運有限公司</w:t>
      </w:r>
    </w:p>
    <w:p w:rsidR="008217D3" w:rsidRDefault="008217D3"/>
    <w:p w:rsidR="008217D3" w:rsidRDefault="00C85ECB">
      <w:r>
        <w:rPr>
          <w:rFonts w:eastAsia="PMingLiU" w:hint="eastAsia"/>
          <w:lang w:eastAsia="zh-TW"/>
        </w:rPr>
        <w:t>船名</w:t>
      </w:r>
      <w:r>
        <w:rPr>
          <w:rFonts w:eastAsia="PMingLiU"/>
          <w:lang w:eastAsia="zh-TW"/>
        </w:rPr>
        <w:t>/</w:t>
      </w:r>
      <w:r>
        <w:rPr>
          <w:rFonts w:eastAsia="PMingLiU" w:hint="eastAsia"/>
          <w:lang w:eastAsia="zh-TW"/>
        </w:rPr>
        <w:t>航次</w:t>
      </w:r>
      <w:r>
        <w:rPr>
          <w:rFonts w:eastAsia="PMingLiU"/>
          <w:lang w:eastAsia="zh-TW"/>
        </w:rPr>
        <w:t xml:space="preserve">     </w:t>
      </w:r>
      <w:r>
        <w:rPr>
          <w:rFonts w:eastAsia="PMingLiU" w:hint="eastAsia"/>
          <w:lang w:eastAsia="zh-TW"/>
        </w:rPr>
        <w:t>：</w:t>
      </w:r>
      <w:r>
        <w:rPr>
          <w:rFonts w:hint="eastAsia"/>
        </w:rPr>
        <w:t xml:space="preserve"> </w:t>
      </w:r>
    </w:p>
    <w:p w:rsidR="008217D3" w:rsidRDefault="00C85ECB">
      <w:r>
        <w:rPr>
          <w:rFonts w:eastAsia="PMingLiU" w:hint="eastAsia"/>
          <w:lang w:eastAsia="zh-TW"/>
        </w:rPr>
        <w:t>提單號</w:t>
      </w:r>
      <w:r>
        <w:rPr>
          <w:rFonts w:eastAsia="PMingLiU"/>
          <w:lang w:eastAsia="zh-TW"/>
        </w:rPr>
        <w:t xml:space="preserve">        </w:t>
      </w:r>
      <w:r>
        <w:rPr>
          <w:rFonts w:eastAsia="PMingLiU" w:hint="eastAsia"/>
          <w:lang w:eastAsia="zh-TW"/>
        </w:rPr>
        <w:t>：</w:t>
      </w:r>
    </w:p>
    <w:p w:rsidR="008217D3" w:rsidRDefault="00C85ECB">
      <w:r>
        <w:rPr>
          <w:rFonts w:eastAsia="PMingLiU" w:hint="eastAsia"/>
          <w:lang w:eastAsia="zh-TW"/>
        </w:rPr>
        <w:t>啟運港</w:t>
      </w:r>
      <w:r>
        <w:rPr>
          <w:rFonts w:eastAsia="PMingLiU"/>
          <w:lang w:eastAsia="zh-TW"/>
        </w:rPr>
        <w:t>/</w:t>
      </w:r>
      <w:r>
        <w:rPr>
          <w:rFonts w:eastAsia="PMingLiU" w:hint="eastAsia"/>
          <w:lang w:eastAsia="zh-TW"/>
        </w:rPr>
        <w:t>交貨地</w:t>
      </w:r>
      <w:r>
        <w:rPr>
          <w:rFonts w:eastAsia="PMingLiU"/>
          <w:lang w:eastAsia="zh-TW"/>
        </w:rPr>
        <w:t xml:space="preserve"> </w:t>
      </w:r>
      <w:r>
        <w:rPr>
          <w:rFonts w:eastAsia="PMingLiU" w:hint="eastAsia"/>
          <w:lang w:eastAsia="zh-TW"/>
        </w:rPr>
        <w:t>：</w:t>
      </w:r>
    </w:p>
    <w:p w:rsidR="008217D3" w:rsidRDefault="00C85ECB">
      <w:pPr>
        <w:rPr>
          <w:rFonts w:ascii="Microsoft Sans Serif" w:hAnsi="Microsoft Sans Serif"/>
          <w:color w:val="000000"/>
        </w:rPr>
      </w:pPr>
      <w:r>
        <w:rPr>
          <w:rFonts w:eastAsia="PMingLiU" w:hint="eastAsia"/>
          <w:lang w:eastAsia="zh-TW"/>
        </w:rPr>
        <w:t>稱重單位：</w:t>
      </w:r>
    </w:p>
    <w:p w:rsidR="008217D3" w:rsidRDefault="00C85ECB">
      <w:r>
        <w:rPr>
          <w:rFonts w:eastAsia="PMingLiU" w:hint="eastAsia"/>
          <w:lang w:eastAsia="zh-TW"/>
        </w:rPr>
        <w:t>集裝箱號：</w:t>
      </w:r>
      <w:r>
        <w:rPr>
          <w:rFonts w:eastAsia="PMingLiU"/>
          <w:lang w:eastAsia="zh-TW"/>
        </w:rPr>
        <w:t xml:space="preserve">                            </w:t>
      </w:r>
      <w:r>
        <w:rPr>
          <w:rFonts w:eastAsia="PMingLiU" w:hint="eastAsia"/>
          <w:lang w:eastAsia="zh-TW"/>
        </w:rPr>
        <w:t>載貨集裝箱的總重量</w:t>
      </w:r>
      <w:r>
        <w:rPr>
          <w:rFonts w:eastAsia="PMingLiU"/>
          <w:lang w:eastAsia="zh-TW"/>
        </w:rPr>
        <w:t xml:space="preserve">  </w:t>
      </w:r>
      <w:r>
        <w:rPr>
          <w:rFonts w:eastAsia="PMingLiU" w:hint="eastAsia"/>
          <w:lang w:eastAsia="zh-TW"/>
        </w:rPr>
        <w:t>：</w:t>
      </w:r>
      <w:r>
        <w:rPr>
          <w:rFonts w:eastAsia="PMingLiU"/>
          <w:lang w:eastAsia="zh-TW"/>
        </w:rPr>
        <w:t>(KG)</w:t>
      </w:r>
    </w:p>
    <w:p w:rsidR="008217D3" w:rsidRDefault="00C85ECB">
      <w:r>
        <w:rPr>
          <w:rFonts w:eastAsia="PMingLiU"/>
          <w:lang w:eastAsia="zh-TW"/>
        </w:rPr>
        <w:t>1)</w:t>
      </w:r>
      <w:r>
        <w:rPr>
          <w:rFonts w:ascii="宋体" w:hAnsi="宋体" w:cs="宋体" w:hint="eastAsia"/>
          <w:color w:val="0000FF"/>
          <w:sz w:val="18"/>
          <w:szCs w:val="18"/>
          <w:shd w:val="clear" w:color="auto" w:fill="FFFFFF"/>
        </w:rPr>
        <w:t xml:space="preserve">                                  </w:t>
      </w:r>
    </w:p>
    <w:p w:rsidR="008217D3" w:rsidRDefault="00C85ECB">
      <w:r>
        <w:rPr>
          <w:rFonts w:eastAsia="PMingLiU"/>
          <w:lang w:eastAsia="zh-TW"/>
        </w:rPr>
        <w:t>2)</w:t>
      </w:r>
    </w:p>
    <w:p w:rsidR="008217D3" w:rsidRDefault="00C85ECB">
      <w:r>
        <w:rPr>
          <w:rFonts w:eastAsia="PMingLiU"/>
          <w:lang w:eastAsia="zh-TW"/>
        </w:rPr>
        <w:t>3)</w:t>
      </w:r>
    </w:p>
    <w:p w:rsidR="008217D3" w:rsidRDefault="00C85ECB">
      <w:r>
        <w:rPr>
          <w:rFonts w:eastAsia="PMingLiU"/>
          <w:lang w:eastAsia="zh-TW"/>
        </w:rPr>
        <w:t>4)</w:t>
      </w:r>
    </w:p>
    <w:p w:rsidR="008217D3" w:rsidRDefault="00C85ECB">
      <w:r>
        <w:rPr>
          <w:rFonts w:eastAsia="PMingLiU"/>
          <w:lang w:eastAsia="zh-TW"/>
        </w:rPr>
        <w:t>5)</w:t>
      </w:r>
    </w:p>
    <w:p w:rsidR="008217D3" w:rsidRDefault="00C85ECB">
      <w:r>
        <w:rPr>
          <w:rFonts w:eastAsia="PMingLiU"/>
          <w:lang w:eastAsia="zh-TW"/>
        </w:rPr>
        <w:t>6)</w:t>
      </w:r>
    </w:p>
    <w:p w:rsidR="008217D3" w:rsidRDefault="00C85ECB">
      <w:r>
        <w:rPr>
          <w:rFonts w:eastAsia="PMingLiU"/>
          <w:lang w:eastAsia="zh-TW"/>
        </w:rPr>
        <w:t>7)</w:t>
      </w:r>
    </w:p>
    <w:p w:rsidR="008217D3" w:rsidRDefault="00C85ECB">
      <w:r>
        <w:rPr>
          <w:rFonts w:eastAsia="PMingLiU"/>
          <w:lang w:eastAsia="zh-TW"/>
        </w:rPr>
        <w:t>8</w:t>
      </w:r>
      <w:r>
        <w:rPr>
          <w:rFonts w:eastAsia="PMingLiU" w:hint="eastAsia"/>
          <w:lang w:eastAsia="zh-TW"/>
        </w:rPr>
        <w:t>）</w:t>
      </w:r>
    </w:p>
    <w:p w:rsidR="008217D3" w:rsidRDefault="00C85ECB">
      <w:r>
        <w:rPr>
          <w:rFonts w:eastAsia="PMingLiU"/>
          <w:lang w:eastAsia="zh-TW"/>
        </w:rPr>
        <w:t>9)</w:t>
      </w:r>
    </w:p>
    <w:p w:rsidR="008217D3" w:rsidRDefault="00C85ECB">
      <w:r>
        <w:rPr>
          <w:rFonts w:eastAsia="PMingLiU"/>
          <w:lang w:eastAsia="zh-TW"/>
        </w:rPr>
        <w:t>10)</w:t>
      </w:r>
    </w:p>
    <w:p w:rsidR="008217D3" w:rsidRDefault="00C85ECB">
      <w:r>
        <w:rPr>
          <w:rFonts w:eastAsia="PMingLiU" w:hint="eastAsia"/>
          <w:lang w:eastAsia="zh-TW"/>
        </w:rPr>
        <w:t>托運人公司名稱及聯繫方式</w:t>
      </w:r>
      <w:r>
        <w:rPr>
          <w:rFonts w:eastAsia="PMingLiU"/>
          <w:lang w:eastAsia="zh-TW"/>
        </w:rPr>
        <w:t>:</w:t>
      </w:r>
    </w:p>
    <w:p w:rsidR="00C85ECB" w:rsidRPr="00173FD4" w:rsidRDefault="00C85ECB" w:rsidP="00C85ECB">
      <w:pPr>
        <w:tabs>
          <w:tab w:val="left" w:pos="-2160"/>
        </w:tabs>
        <w:spacing w:line="260" w:lineRule="exact"/>
        <w:rPr>
          <w:rFonts w:ascii="Microsoft Sans Serif" w:hAnsi="Microsoft Sans Serif" w:cs="Microsoft Sans Serif"/>
        </w:rPr>
      </w:pPr>
    </w:p>
    <w:p w:rsidR="008217D3" w:rsidRDefault="008217D3"/>
    <w:p w:rsidR="008217D3" w:rsidRDefault="00C85ECB">
      <w:r>
        <w:rPr>
          <w:rFonts w:eastAsia="PMingLiU" w:hint="eastAsia"/>
          <w:lang w:eastAsia="zh-TW"/>
        </w:rPr>
        <w:t>本托運人聲明</w:t>
      </w:r>
      <w:r>
        <w:rPr>
          <w:rFonts w:eastAsia="PMingLiU"/>
          <w:lang w:eastAsia="zh-TW"/>
        </w:rPr>
        <w:t xml:space="preserve">: </w:t>
      </w:r>
      <w:r>
        <w:rPr>
          <w:rFonts w:eastAsia="PMingLiU" w:hint="eastAsia"/>
          <w:lang w:eastAsia="zh-TW"/>
        </w:rPr>
        <w:t>該文件資料所含載貨集裝箱重量資訊系按照</w:t>
      </w:r>
      <w:r>
        <w:rPr>
          <w:rFonts w:eastAsia="PMingLiU"/>
          <w:lang w:eastAsia="zh-TW"/>
        </w:rPr>
        <w:t xml:space="preserve"> </w:t>
      </w:r>
      <w:r>
        <w:rPr>
          <w:rFonts w:eastAsia="PMingLiU" w:hint="eastAsia"/>
          <w:lang w:eastAsia="zh-TW"/>
        </w:rPr>
        <w:t>《</w:t>
      </w:r>
      <w:r>
        <w:rPr>
          <w:rFonts w:eastAsia="PMingLiU"/>
          <w:lang w:eastAsia="zh-TW"/>
        </w:rPr>
        <w:t>1974</w:t>
      </w:r>
      <w:r>
        <w:rPr>
          <w:rFonts w:eastAsia="PMingLiU" w:hint="eastAsia"/>
          <w:lang w:eastAsia="zh-TW"/>
        </w:rPr>
        <w:t>年國際海上人命安全公約》</w:t>
      </w:r>
      <w:r>
        <w:rPr>
          <w:rFonts w:eastAsia="PMingLiU"/>
          <w:lang w:eastAsia="zh-TW"/>
        </w:rPr>
        <w:t xml:space="preserve">                   (</w:t>
      </w:r>
      <w:r>
        <w:rPr>
          <w:rFonts w:eastAsia="PMingLiU" w:hint="eastAsia"/>
          <w:lang w:eastAsia="zh-TW"/>
        </w:rPr>
        <w:t>請選擇</w:t>
      </w:r>
      <w:r>
        <w:rPr>
          <w:rFonts w:eastAsia="PMingLiU"/>
          <w:lang w:eastAsia="zh-TW"/>
        </w:rPr>
        <w:t>)</w:t>
      </w:r>
      <w:r>
        <w:rPr>
          <w:rFonts w:hint="eastAsia"/>
        </w:rPr>
        <w:t xml:space="preserve"> </w:t>
      </w:r>
    </w:p>
    <w:p w:rsidR="008217D3" w:rsidRDefault="00C85ECB">
      <w:pPr>
        <w:pStyle w:val="1"/>
        <w:numPr>
          <w:ilvl w:val="0"/>
          <w:numId w:val="1"/>
        </w:numPr>
        <w:ind w:firstLineChars="0"/>
      </w:pPr>
      <w:r>
        <w:rPr>
          <w:rFonts w:eastAsia="PMingLiU" w:hint="eastAsia"/>
          <w:lang w:eastAsia="zh-TW"/>
        </w:rPr>
        <w:t>使用整體稱重法的（</w:t>
      </w:r>
      <w:r>
        <w:rPr>
          <w:rFonts w:eastAsia="PMingLiU"/>
          <w:lang w:eastAsia="zh-TW"/>
        </w:rPr>
        <w:t>Method 1</w:t>
      </w:r>
      <w:r>
        <w:rPr>
          <w:rFonts w:eastAsia="PMingLiU" w:hint="eastAsia"/>
          <w:lang w:eastAsia="zh-TW"/>
        </w:rPr>
        <w:t>）</w:t>
      </w:r>
      <w:r>
        <w:rPr>
          <w:rFonts w:eastAsia="PMingLiU"/>
          <w:lang w:eastAsia="zh-TW"/>
        </w:rPr>
        <w:t>,</w:t>
      </w:r>
      <w:r>
        <w:rPr>
          <w:rFonts w:eastAsia="PMingLiU" w:hint="eastAsia"/>
          <w:lang w:eastAsia="zh-TW"/>
        </w:rPr>
        <w:t>聲明內容為：“本托運人聲明：該文件資料所含載貨集裝箱重量資訊系按照《</w:t>
      </w:r>
      <w:r>
        <w:rPr>
          <w:rFonts w:eastAsia="PMingLiU"/>
          <w:lang w:eastAsia="zh-TW"/>
        </w:rPr>
        <w:t>1974</w:t>
      </w:r>
      <w:r>
        <w:rPr>
          <w:rFonts w:eastAsia="PMingLiU" w:hint="eastAsia"/>
          <w:lang w:eastAsia="zh-TW"/>
        </w:rPr>
        <w:t>年國際海上人命安全公約》第</w:t>
      </w:r>
      <w:r>
        <w:rPr>
          <w:rFonts w:eastAsia="PMingLiU"/>
          <w:lang w:eastAsia="zh-TW"/>
        </w:rPr>
        <w:t>VI/2.4.1</w:t>
      </w:r>
      <w:r>
        <w:rPr>
          <w:rFonts w:eastAsia="PMingLiU" w:hint="eastAsia"/>
          <w:lang w:eastAsia="zh-TW"/>
        </w:rPr>
        <w:t>條所述方法獲得，稱重點的稱重設備已取得計量監督部門頒發的計量鑒定證書，且獲得重量的日期在證書的有效範圍內。”</w:t>
      </w:r>
    </w:p>
    <w:p w:rsidR="008217D3" w:rsidRDefault="00C85ECB">
      <w:pPr>
        <w:pStyle w:val="1"/>
        <w:numPr>
          <w:ilvl w:val="0"/>
          <w:numId w:val="1"/>
        </w:numPr>
        <w:ind w:firstLineChars="0"/>
      </w:pPr>
      <w:r>
        <w:rPr>
          <w:rFonts w:eastAsia="PMingLiU" w:hint="eastAsia"/>
          <w:lang w:eastAsia="zh-TW"/>
        </w:rPr>
        <w:t>使用累積計算法的（</w:t>
      </w:r>
      <w:r>
        <w:rPr>
          <w:rFonts w:eastAsia="PMingLiU"/>
          <w:lang w:eastAsia="zh-TW"/>
        </w:rPr>
        <w:t>Method 2</w:t>
      </w:r>
      <w:r>
        <w:rPr>
          <w:rFonts w:eastAsia="PMingLiU" w:hint="eastAsia"/>
          <w:lang w:eastAsia="zh-TW"/>
        </w:rPr>
        <w:t>），聲明內容為“本托運人聲明：該文件資料所含載貨集裝箱重量資訊系按照《</w:t>
      </w:r>
      <w:r>
        <w:rPr>
          <w:rFonts w:eastAsia="PMingLiU"/>
          <w:lang w:eastAsia="zh-TW"/>
        </w:rPr>
        <w:t>1974</w:t>
      </w:r>
      <w:r>
        <w:rPr>
          <w:rFonts w:eastAsia="PMingLiU" w:hint="eastAsia"/>
          <w:lang w:eastAsia="zh-TW"/>
        </w:rPr>
        <w:t>年國際海上人命安全公約》第</w:t>
      </w:r>
      <w:r>
        <w:rPr>
          <w:rFonts w:eastAsia="PMingLiU"/>
          <w:lang w:eastAsia="zh-TW"/>
        </w:rPr>
        <w:t>VI/2.4.2</w:t>
      </w:r>
      <w:r>
        <w:rPr>
          <w:rFonts w:eastAsia="PMingLiU" w:hint="eastAsia"/>
          <w:lang w:eastAsia="zh-TW"/>
        </w:rPr>
        <w:t>條所述方法獲得，該方法符合主管機關制定並公佈的《載貨集裝箱累加計算法重量驗證指南》的要求。”</w:t>
      </w:r>
    </w:p>
    <w:p w:rsidR="008217D3" w:rsidRDefault="00C85ECB"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5192395</wp:posOffset>
            </wp:positionH>
            <wp:positionV relativeFrom="paragraph">
              <wp:posOffset>5198110</wp:posOffset>
            </wp:positionV>
            <wp:extent cx="1647825" cy="1620520"/>
            <wp:effectExtent l="0" t="0" r="9525" b="17780"/>
            <wp:wrapNone/>
            <wp:docPr id="1" name="图片 2" descr="全球运通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全球运通公章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8217D3" w:rsidRDefault="00C85ECB">
      <w:r>
        <w:rPr>
          <w:rFonts w:eastAsia="PMingLiU"/>
          <w:lang w:eastAsia="zh-TW"/>
        </w:rPr>
        <w:t xml:space="preserve">                                                </w:t>
      </w:r>
      <w:r>
        <w:rPr>
          <w:rFonts w:eastAsia="PMingLiU" w:hint="eastAsia"/>
          <w:lang w:eastAsia="zh-TW"/>
        </w:rPr>
        <w:t>托運人公司</w:t>
      </w:r>
      <w:r>
        <w:rPr>
          <w:rFonts w:eastAsia="PMingLiU"/>
          <w:lang w:eastAsia="zh-TW"/>
        </w:rPr>
        <w:t xml:space="preserve"> (</w:t>
      </w:r>
      <w:r>
        <w:rPr>
          <w:rFonts w:eastAsia="PMingLiU" w:hint="eastAsia"/>
          <w:lang w:eastAsia="zh-TW"/>
        </w:rPr>
        <w:t>公章</w:t>
      </w:r>
      <w:r>
        <w:rPr>
          <w:rFonts w:eastAsia="PMingLiU"/>
          <w:lang w:eastAsia="zh-TW"/>
        </w:rPr>
        <w:t>)</w:t>
      </w:r>
      <w:r w:rsidRPr="00C85ECB">
        <w:rPr>
          <w:noProof/>
        </w:rPr>
        <w:t xml:space="preserve"> </w:t>
      </w:r>
    </w:p>
    <w:p w:rsidR="008217D3" w:rsidRDefault="00C85ECB">
      <w:r>
        <w:rPr>
          <w:rFonts w:eastAsia="PMingLiU"/>
          <w:lang w:eastAsia="zh-TW"/>
        </w:rPr>
        <w:t xml:space="preserve">                                                </w:t>
      </w:r>
      <w:r>
        <w:rPr>
          <w:rFonts w:eastAsia="PMingLiU" w:hint="eastAsia"/>
          <w:lang w:eastAsia="zh-TW"/>
        </w:rPr>
        <w:t>負責人員</w:t>
      </w:r>
      <w:r>
        <w:rPr>
          <w:rFonts w:eastAsia="PMingLiU"/>
          <w:lang w:eastAsia="zh-TW"/>
        </w:rPr>
        <w:t xml:space="preserve"> (</w:t>
      </w:r>
      <w:r>
        <w:rPr>
          <w:rFonts w:eastAsia="PMingLiU" w:hint="eastAsia"/>
          <w:lang w:eastAsia="zh-TW"/>
        </w:rPr>
        <w:t>簽字</w:t>
      </w:r>
      <w:r>
        <w:rPr>
          <w:rFonts w:eastAsia="PMingLiU"/>
          <w:lang w:eastAsia="zh-TW"/>
        </w:rPr>
        <w:t>)</w:t>
      </w:r>
    </w:p>
    <w:p w:rsidR="008217D3" w:rsidRDefault="00C85ECB">
      <w:r>
        <w:rPr>
          <w:rFonts w:eastAsia="PMingLiU"/>
          <w:lang w:eastAsia="zh-TW"/>
        </w:rPr>
        <w:t xml:space="preserve">                                                </w:t>
      </w:r>
      <w:r>
        <w:rPr>
          <w:rFonts w:eastAsia="PMingLiU" w:hint="eastAsia"/>
          <w:lang w:eastAsia="zh-TW"/>
        </w:rPr>
        <w:t>日期</w:t>
      </w:r>
      <w:r>
        <w:rPr>
          <w:rFonts w:eastAsia="PMingLiU"/>
          <w:lang w:eastAsia="zh-TW"/>
        </w:rPr>
        <w:t>:</w:t>
      </w:r>
    </w:p>
    <w:p w:rsidR="008217D3" w:rsidRDefault="008217D3"/>
    <w:p w:rsidR="008217D3" w:rsidRDefault="008217D3"/>
    <w:p w:rsidR="008217D3" w:rsidRDefault="00C85ECB">
      <w:r>
        <w:rPr>
          <w:rFonts w:hint="eastAsia"/>
        </w:rPr>
        <w:t xml:space="preserve">                                            </w:t>
      </w:r>
    </w:p>
    <w:p w:rsidR="008217D3" w:rsidRDefault="008217D3"/>
    <w:sectPr w:rsidR="008217D3" w:rsidSect="008217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New">
    <w:altName w:val="Courier New"/>
    <w:charset w:val="00"/>
    <w:family w:val="auto"/>
    <w:pitch w:val="default"/>
    <w:sig w:usb0="00000000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F1FFD"/>
    <w:multiLevelType w:val="multilevel"/>
    <w:tmpl w:val="78AF1F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77392"/>
    <w:rsid w:val="00172A27"/>
    <w:rsid w:val="001C1A57"/>
    <w:rsid w:val="00266593"/>
    <w:rsid w:val="002F5F44"/>
    <w:rsid w:val="003F5EDD"/>
    <w:rsid w:val="00483553"/>
    <w:rsid w:val="00500A9E"/>
    <w:rsid w:val="00513370"/>
    <w:rsid w:val="008217D3"/>
    <w:rsid w:val="008571C7"/>
    <w:rsid w:val="00876AAD"/>
    <w:rsid w:val="008D6A49"/>
    <w:rsid w:val="009339E5"/>
    <w:rsid w:val="00942BD4"/>
    <w:rsid w:val="00955F4D"/>
    <w:rsid w:val="009D56C9"/>
    <w:rsid w:val="00A436B7"/>
    <w:rsid w:val="00AA1E91"/>
    <w:rsid w:val="00B21986"/>
    <w:rsid w:val="00B83AE6"/>
    <w:rsid w:val="00C1371D"/>
    <w:rsid w:val="00C41638"/>
    <w:rsid w:val="00C85ECB"/>
    <w:rsid w:val="00D06FA6"/>
    <w:rsid w:val="00D94441"/>
    <w:rsid w:val="00DC0ECA"/>
    <w:rsid w:val="00E225CA"/>
    <w:rsid w:val="00E65E0C"/>
    <w:rsid w:val="00EE29E2"/>
    <w:rsid w:val="00EF1001"/>
    <w:rsid w:val="00F3433B"/>
    <w:rsid w:val="4A97439A"/>
    <w:rsid w:val="520B1DE0"/>
    <w:rsid w:val="545E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217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217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34"/>
    <w:qFormat/>
    <w:rsid w:val="008217D3"/>
    <w:pPr>
      <w:ind w:firstLineChars="200" w:firstLine="420"/>
    </w:pPr>
  </w:style>
  <w:style w:type="character" w:customStyle="1" w:styleId="fontstyle01">
    <w:name w:val="fontstyle01"/>
    <w:basedOn w:val="a0"/>
    <w:unhideWhenUsed/>
    <w:rsid w:val="008217D3"/>
    <w:rPr>
      <w:rFonts w:ascii="CourierNew" w:eastAsia="CourierNew" w:hAnsi="CourierNew" w:hint="default"/>
      <w:b/>
      <w:color w:val="00000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C85EC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85E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异地签发/换签提单保函</dc:title>
  <dc:creator>Maggie</dc:creator>
  <cp:lastModifiedBy>Administrator</cp:lastModifiedBy>
  <cp:revision>6</cp:revision>
  <cp:lastPrinted>2017-03-30T02:58:00Z</cp:lastPrinted>
  <dcterms:created xsi:type="dcterms:W3CDTF">2016-06-28T04:16:00Z</dcterms:created>
  <dcterms:modified xsi:type="dcterms:W3CDTF">2018-04-12T03:42:00Z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